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29E9" w:rsidRPr="00567104" w:rsidRDefault="00C32959">
      <w:pPr>
        <w:rPr>
          <w:rFonts w:ascii="Trebuchet MS" w:hAnsi="Trebuchet MS" w:cs="Accord Light SF"/>
        </w:rPr>
      </w:pPr>
      <w:r>
        <w:rPr>
          <w:rFonts w:ascii="Trebuchet MS" w:hAnsi="Trebuchet MS" w:cs="Accord Light SF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104478</wp:posOffset>
            </wp:positionH>
            <wp:positionV relativeFrom="page">
              <wp:posOffset>603640</wp:posOffset>
            </wp:positionV>
            <wp:extent cx="1082040" cy="108204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897096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96495" name="Picture 8970964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47E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FA1FB9B">
            <wp:simplePos x="0" y="0"/>
            <wp:positionH relativeFrom="column">
              <wp:posOffset>8585835</wp:posOffset>
            </wp:positionH>
            <wp:positionV relativeFrom="paragraph">
              <wp:posOffset>635</wp:posOffset>
            </wp:positionV>
            <wp:extent cx="956945" cy="1325245"/>
            <wp:effectExtent l="0" t="0" r="0" b="0"/>
            <wp:wrapThrough wrapText="bothSides">
              <wp:wrapPolygon edited="0">
                <wp:start x="0" y="0"/>
                <wp:lineTo x="0" y="21321"/>
                <wp:lineTo x="21213" y="21321"/>
                <wp:lineTo x="21213" y="0"/>
                <wp:lineTo x="0" y="0"/>
              </wp:wrapPolygon>
            </wp:wrapThrough>
            <wp:docPr id="2" name="Picture 2" descr="C:\Users\Blackmore\AppData\Local\Microsoft\Windows\Temporary Internet Files\Content.IE5\EMXCRZXL\blackmore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ckmore\AppData\Local\Microsoft\Windows\Temporary Internet Files\Content.IE5\EMXCRZXL\blackmore2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  <w:r w:rsidR="004D7F4E">
        <w:rPr>
          <w:rFonts w:ascii="Trebuchet MS" w:hAnsi="Trebuchet MS" w:cs="Accord Light SF"/>
        </w:rPr>
        <w:tab/>
      </w:r>
    </w:p>
    <w:p w:rsidR="00F529E9" w:rsidRPr="00567104" w:rsidRDefault="00F529E9">
      <w:pPr>
        <w:jc w:val="center"/>
        <w:rPr>
          <w:rFonts w:ascii="Trebuchet MS" w:hAnsi="Trebuchet MS" w:cs="Accord Light SF"/>
          <w:u w:val="single"/>
        </w:rPr>
      </w:pPr>
      <w:r w:rsidRPr="00567104">
        <w:rPr>
          <w:rFonts w:ascii="Trebuchet MS" w:hAnsi="Trebuchet MS" w:cs="Accord Light SF"/>
          <w:u w:val="single"/>
        </w:rPr>
        <w:t>Risk Assessment for</w:t>
      </w:r>
    </w:p>
    <w:p w:rsidR="00F529E9" w:rsidRPr="00567104" w:rsidRDefault="00F529E9">
      <w:pPr>
        <w:jc w:val="center"/>
        <w:rPr>
          <w:rFonts w:ascii="Trebuchet MS" w:hAnsi="Trebuchet MS" w:cs="Accord Light SF"/>
          <w:u w:val="single"/>
        </w:rPr>
      </w:pPr>
      <w:r w:rsidRPr="00567104">
        <w:rPr>
          <w:rFonts w:ascii="Trebuchet MS" w:hAnsi="Trebuchet MS" w:cs="Accord Light SF"/>
          <w:u w:val="single"/>
        </w:rPr>
        <w:t xml:space="preserve">The Rambler </w:t>
      </w:r>
    </w:p>
    <w:p w:rsidR="00F529E9" w:rsidRPr="004D7F4E" w:rsidRDefault="00F529E9" w:rsidP="004D7F4E">
      <w:pPr>
        <w:jc w:val="center"/>
        <w:rPr>
          <w:rFonts w:ascii="Trebuchet MS" w:hAnsi="Trebuchet MS" w:cs="Accord Light SF"/>
          <w:u w:val="single"/>
        </w:rPr>
      </w:pPr>
      <w:r w:rsidRPr="00567104">
        <w:rPr>
          <w:rFonts w:ascii="Trebuchet MS" w:hAnsi="Trebuchet MS" w:cs="Accord Light SF"/>
          <w:u w:val="single"/>
        </w:rPr>
        <w:t>Blackmore Campsite Worcestershire</w:t>
      </w:r>
    </w:p>
    <w:p w:rsidR="00F529E9" w:rsidRDefault="00F529E9">
      <w:pPr>
        <w:rPr>
          <w:rFonts w:ascii="Trebuchet MS" w:hAnsi="Trebuchet MS" w:cs="Accord Light SF"/>
        </w:rPr>
      </w:pPr>
    </w:p>
    <w:p w:rsidR="00C32959" w:rsidRDefault="00C32959">
      <w:pPr>
        <w:rPr>
          <w:rFonts w:ascii="Trebuchet MS" w:hAnsi="Trebuchet MS" w:cs="Accord Light SF"/>
        </w:rPr>
      </w:pPr>
    </w:p>
    <w:p w:rsidR="00C32959" w:rsidRDefault="00C32959">
      <w:pPr>
        <w:rPr>
          <w:rFonts w:ascii="Trebuchet MS" w:hAnsi="Trebuchet MS" w:cs="Accord Light SF"/>
        </w:rPr>
      </w:pPr>
    </w:p>
    <w:p w:rsidR="00C32959" w:rsidRDefault="00C32959">
      <w:pPr>
        <w:rPr>
          <w:rFonts w:ascii="Trebuchet MS" w:hAnsi="Trebuchet MS" w:cs="Accord Light SF"/>
        </w:rPr>
      </w:pPr>
    </w:p>
    <w:p w:rsidR="00C32959" w:rsidRDefault="00C32959">
      <w:pPr>
        <w:rPr>
          <w:rFonts w:ascii="Trebuchet MS" w:hAnsi="Trebuchet MS" w:cs="Accord Light SF"/>
        </w:rPr>
      </w:pPr>
    </w:p>
    <w:p w:rsidR="00C32959" w:rsidRPr="00567104" w:rsidRDefault="00C32959">
      <w:pPr>
        <w:rPr>
          <w:rFonts w:ascii="Trebuchet MS" w:hAnsi="Trebuchet MS" w:cs="Accord Light SF"/>
        </w:rPr>
      </w:pP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475"/>
        <w:gridCol w:w="1425"/>
        <w:gridCol w:w="3660"/>
        <w:gridCol w:w="1361"/>
        <w:gridCol w:w="4110"/>
        <w:gridCol w:w="2268"/>
      </w:tblGrid>
      <w:tr w:rsidR="004D7F4E" w:rsidRPr="00567104" w:rsidTr="004D7F4E">
        <w:trPr>
          <w:trHeight w:val="518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D7F4E" w:rsidRPr="004D7F4E" w:rsidRDefault="004D7F4E">
            <w:pPr>
              <w:rPr>
                <w:rFonts w:ascii="Trebuchet MS" w:eastAsiaTheme="minorEastAsia" w:hAnsi="Trebuchet MS" w:cs="Accord Light SF"/>
                <w:b/>
              </w:rPr>
            </w:pPr>
            <w:r>
              <w:rPr>
                <w:rFonts w:ascii="Trebuchet MS" w:eastAsiaTheme="minorEastAsia" w:hAnsi="Trebuchet MS" w:cs="Accord Light SF"/>
                <w:b/>
              </w:rPr>
              <w:t>Hazard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D7F4E" w:rsidRPr="004D7F4E" w:rsidRDefault="004D7F4E">
            <w:pPr>
              <w:rPr>
                <w:rFonts w:ascii="Trebuchet MS" w:eastAsiaTheme="minorEastAsia" w:hAnsi="Trebuchet MS" w:cs="Accord Light SF"/>
                <w:b/>
              </w:rPr>
            </w:pPr>
            <w:r>
              <w:rPr>
                <w:rFonts w:ascii="Trebuchet MS" w:eastAsiaTheme="minorEastAsia" w:hAnsi="Trebuchet MS" w:cs="Accord Light SF"/>
                <w:b/>
              </w:rPr>
              <w:t>Risk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D7F4E" w:rsidRPr="004D7F4E" w:rsidRDefault="004D7F4E">
            <w:pPr>
              <w:rPr>
                <w:rFonts w:ascii="Trebuchet MS" w:eastAsiaTheme="minorEastAsia" w:hAnsi="Trebuchet MS" w:cs="Accord Light SF"/>
                <w:b/>
              </w:rPr>
            </w:pPr>
            <w:r>
              <w:rPr>
                <w:rFonts w:ascii="Trebuchet MS" w:eastAsiaTheme="minorEastAsia" w:hAnsi="Trebuchet MS" w:cs="Accord Light SF"/>
                <w:b/>
              </w:rPr>
              <w:t>Who is affected?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D7F4E" w:rsidRPr="004D7F4E" w:rsidRDefault="004D7F4E">
            <w:pPr>
              <w:rPr>
                <w:rFonts w:ascii="Trebuchet MS" w:eastAsiaTheme="minorEastAsia" w:hAnsi="Trebuchet MS" w:cs="Accord Light SF"/>
                <w:b/>
              </w:rPr>
            </w:pPr>
            <w:r>
              <w:rPr>
                <w:rFonts w:ascii="Trebuchet MS" w:eastAsiaTheme="minorEastAsia" w:hAnsi="Trebuchet MS" w:cs="Accord Light SF"/>
                <w:b/>
              </w:rPr>
              <w:t>Risk Level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D7F4E" w:rsidRPr="004D7F4E" w:rsidRDefault="004D7F4E">
            <w:pPr>
              <w:rPr>
                <w:rFonts w:ascii="Trebuchet MS" w:eastAsiaTheme="minorEastAsia" w:hAnsi="Trebuchet MS" w:cs="Accord Light SF"/>
                <w:b/>
              </w:rPr>
            </w:pPr>
            <w:r>
              <w:rPr>
                <w:rFonts w:ascii="Trebuchet MS" w:eastAsiaTheme="minorEastAsia" w:hAnsi="Trebuchet MS" w:cs="Accord Light SF"/>
                <w:b/>
              </w:rPr>
              <w:t>Prevention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D7F4E" w:rsidRPr="004D7F4E" w:rsidRDefault="004D7F4E">
            <w:pPr>
              <w:overflowPunct/>
              <w:rPr>
                <w:rFonts w:ascii="Trebuchet MS" w:eastAsiaTheme="minorEastAsia" w:hAnsi="Trebuchet MS" w:cs="Accord Light SF"/>
                <w:b/>
              </w:rPr>
            </w:pPr>
            <w:r>
              <w:rPr>
                <w:rFonts w:ascii="Trebuchet MS" w:eastAsiaTheme="minorEastAsia" w:hAnsi="Trebuchet MS" w:cs="Accord Light SF"/>
                <w:b/>
              </w:rPr>
              <w:t>Re-view Date</w:t>
            </w:r>
          </w:p>
        </w:tc>
      </w:tr>
      <w:tr w:rsidR="00F529E9" w:rsidRPr="00567104" w:rsidTr="004D7F4E">
        <w:trPr>
          <w:trHeight w:val="1810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Floors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Slips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Trips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And Falls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Hirers/Parents and Visitors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lighting is in good working order.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Hirer to wear appropriate footwear.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Spillages must be moped up immediately.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Use yellow Signs to notify Girls.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415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  <w:b/>
                <w:bCs/>
                <w:u w:val="single"/>
              </w:rPr>
              <w:t xml:space="preserve">Main Room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763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Cleaning Products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Ingestion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Inhalation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Skin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Irritation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 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Keep all cleaning products in lockable cage provided </w:t>
            </w:r>
            <w:r w:rsidR="00567104" w:rsidRPr="00567104">
              <w:rPr>
                <w:rFonts w:ascii="Trebuchet MS" w:eastAsiaTheme="minorEastAsia" w:hAnsi="Trebuchet MS" w:cs="Accord Light SF"/>
              </w:rPr>
              <w:t>(under</w:t>
            </w:r>
            <w:r w:rsidRPr="00567104">
              <w:rPr>
                <w:rFonts w:ascii="Trebuchet MS" w:eastAsiaTheme="minorEastAsia" w:hAnsi="Trebuchet MS" w:cs="Accord Light SF"/>
              </w:rPr>
              <w:t xml:space="preserve"> sink) when not in use.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Use Gloves.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If Girls are using Cleaning products </w:t>
            </w:r>
            <w:r w:rsidR="00567104" w:rsidRPr="00567104">
              <w:rPr>
                <w:rFonts w:ascii="Trebuchet MS" w:eastAsiaTheme="minorEastAsia" w:hAnsi="Trebuchet MS" w:cs="Accord Light SF"/>
              </w:rPr>
              <w:t>adults’</w:t>
            </w:r>
            <w:r w:rsidRPr="00567104">
              <w:rPr>
                <w:rFonts w:ascii="Trebuchet MS" w:eastAsiaTheme="minorEastAsia" w:hAnsi="Trebuchet MS" w:cs="Accord Light SF"/>
              </w:rPr>
              <w:t xml:space="preserve"> supervision at all times.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288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Fire Exit Doors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Trapped in Building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the hirer keeps the exit doors unlocked while on site.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no items are left in front of Exits doors at all times.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812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Furniture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Injury to fingers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adults supervise when bed furniture is being pulled out and put away.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812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lastRenderedPageBreak/>
              <w:t xml:space="preserve">Tables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Injury to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Fingers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Hirer/Girl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Girls are supervised when opening and closing table legs.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050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Chairs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Injury to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Fingers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Falls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Girls don’t swing on chairs.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Care to be taken when storing the chairs.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288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Hot water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Spread of infection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Burns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water temperature is checked regular.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When pouring boiling water from Kettle make sure that is sufficient space available.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050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Electric Oven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Burns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Use oven gloves provided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the girls know what the dangers are in this area.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575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Kitchen Equipment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Injury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Hirer/Girls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For some equipment Adult supervision will be needed.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050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Hirers or Girls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Luggage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Trips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Slips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And Falls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Hirers/Girls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Hirer lets their Girls know that must not leave Luggage on the floor which routes to fire exits.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595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Electric Wall Heater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Burns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Hirers/Girls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Advise hirer not to cover the heaters.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295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  <w:b/>
                <w:bCs/>
                <w:u w:val="single"/>
              </w:rPr>
              <w:t xml:space="preserve">Storage Area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685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House Equipment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Storage space.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Injury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L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 to </w:t>
            </w:r>
            <w:r w:rsidR="00567104" w:rsidRPr="00567104">
              <w:rPr>
                <w:rFonts w:ascii="Trebuchet MS" w:eastAsiaTheme="minorEastAsia" w:hAnsi="Trebuchet MS" w:cs="Accord Light SF"/>
              </w:rPr>
              <w:t>ensure area</w:t>
            </w:r>
            <w:r w:rsidRPr="00567104">
              <w:rPr>
                <w:rFonts w:ascii="Trebuchet MS" w:eastAsiaTheme="minorEastAsia" w:hAnsi="Trebuchet MS" w:cs="Accord Light SF"/>
              </w:rPr>
              <w:t xml:space="preserve"> is tidy at all times.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610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  <w:b/>
                <w:bCs/>
                <w:u w:val="single"/>
              </w:rPr>
            </w:pPr>
            <w:r w:rsidRPr="00567104">
              <w:rPr>
                <w:rFonts w:ascii="Trebuchet MS" w:eastAsiaTheme="minorEastAsia" w:hAnsi="Trebuchet MS" w:cs="Accord Light SF"/>
                <w:b/>
                <w:bCs/>
                <w:u w:val="single"/>
              </w:rPr>
              <w:t>Wet Room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  <w:b/>
                <w:bCs/>
                <w:u w:val="single"/>
              </w:rPr>
              <w:t>Bathrooms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763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lastRenderedPageBreak/>
              <w:t xml:space="preserve">Sinks/Toilet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Spread of infection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these are checked regular during groups stay.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Advise that a housework </w:t>
            </w:r>
            <w:proofErr w:type="spellStart"/>
            <w:r w:rsidRPr="00567104">
              <w:rPr>
                <w:rFonts w:ascii="Trebuchet MS" w:eastAsiaTheme="minorEastAsia" w:hAnsi="Trebuchet MS" w:cs="Accord Light SF"/>
              </w:rPr>
              <w:t>rota</w:t>
            </w:r>
            <w:proofErr w:type="spellEnd"/>
            <w:r w:rsidRPr="00567104">
              <w:rPr>
                <w:rFonts w:ascii="Trebuchet MS" w:eastAsiaTheme="minorEastAsia" w:hAnsi="Trebuchet MS" w:cs="Accord Light SF"/>
              </w:rPr>
              <w:t xml:space="preserve"> should be place during their stay.</w:t>
            </w:r>
          </w:p>
          <w:p w:rsidR="00F529E9" w:rsidRPr="00567104" w:rsidRDefault="00567104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Adults’</w:t>
            </w:r>
            <w:r w:rsidR="00F529E9" w:rsidRPr="00567104">
              <w:rPr>
                <w:rFonts w:ascii="Trebuchet MS" w:eastAsiaTheme="minorEastAsia" w:hAnsi="Trebuchet MS" w:cs="Accord Light SF"/>
              </w:rPr>
              <w:t xml:space="preserve"> supervision suggested if girls are helping with cleaning.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595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Shower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Spread of infection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Hirer/Girls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water temperature is checked regular basics.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337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  <w:b/>
                <w:bCs/>
                <w:u w:val="single"/>
              </w:rPr>
              <w:t>Adult Bedroom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812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Bunk bed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Ladder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Injury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Hirer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M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Ensure that footwear is used when climbing ladder to top bunk.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337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  <w:b/>
                <w:bCs/>
                <w:u w:val="single"/>
              </w:rPr>
              <w:t xml:space="preserve">Extras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  <w:tr w:rsidR="00F529E9" w:rsidRPr="00567104" w:rsidTr="004D7F4E">
        <w:trPr>
          <w:trHeight w:val="1050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Set Ladder 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Injury </w:t>
            </w:r>
          </w:p>
        </w:tc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 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H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 xml:space="preserve">Hirer to discourage girls from using step ladder. </w:t>
            </w:r>
          </w:p>
          <w:p w:rsidR="00F529E9" w:rsidRPr="00567104" w:rsidRDefault="00F529E9">
            <w:pPr>
              <w:rPr>
                <w:rFonts w:ascii="Trebuchet MS" w:eastAsiaTheme="minorEastAsia" w:hAnsi="Trebuchet MS" w:cs="Accord Light SF"/>
              </w:rPr>
            </w:pPr>
            <w:r w:rsidRPr="00567104">
              <w:rPr>
                <w:rFonts w:ascii="Trebuchet MS" w:eastAsiaTheme="minorEastAsia" w:hAnsi="Trebuchet MS" w:cs="Accord Light SF"/>
              </w:rPr>
              <w:t>When using step ladder it is a two man job.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29E9" w:rsidRPr="00567104" w:rsidRDefault="00F529E9">
            <w:pPr>
              <w:overflowPunct/>
              <w:rPr>
                <w:rFonts w:ascii="Trebuchet MS" w:eastAsiaTheme="minorEastAsia" w:hAnsi="Trebuchet MS" w:cs="Accord Light SF"/>
              </w:rPr>
            </w:pPr>
          </w:p>
        </w:tc>
      </w:tr>
    </w:tbl>
    <w:p w:rsidR="00F529E9" w:rsidRPr="00567104" w:rsidRDefault="00F529E9">
      <w:pPr>
        <w:overflowPunct/>
        <w:rPr>
          <w:rFonts w:ascii="Trebuchet MS" w:hAnsi="Trebuchet MS" w:cs="Accord Light SF"/>
        </w:rPr>
      </w:pPr>
    </w:p>
    <w:sectPr w:rsidR="00F529E9" w:rsidRPr="00567104" w:rsidSect="004D7F4E">
      <w:headerReference w:type="default" r:id="rId8"/>
      <w:footerReference w:type="default" r:id="rId9"/>
      <w:pgSz w:w="16837" w:h="11905" w:orient="landscape"/>
      <w:pgMar w:top="720" w:right="720" w:bottom="720" w:left="720" w:header="720" w:footer="864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E584E" w:rsidRDefault="002E584E" w:rsidP="00F529E9">
      <w:r>
        <w:separator/>
      </w:r>
    </w:p>
  </w:endnote>
  <w:endnote w:type="continuationSeparator" w:id="0">
    <w:p w:rsidR="002E584E" w:rsidRDefault="002E584E" w:rsidP="00F5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ccord Light SF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29E9" w:rsidRDefault="00F529E9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E584E" w:rsidRDefault="002E584E" w:rsidP="00F529E9">
      <w:r>
        <w:separator/>
      </w:r>
    </w:p>
  </w:footnote>
  <w:footnote w:type="continuationSeparator" w:id="0">
    <w:p w:rsidR="002E584E" w:rsidRDefault="002E584E" w:rsidP="00F5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29E9" w:rsidRDefault="00F529E9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F529E9"/>
    <w:rsid w:val="002E584E"/>
    <w:rsid w:val="003A6C83"/>
    <w:rsid w:val="004D7F4E"/>
    <w:rsid w:val="00567104"/>
    <w:rsid w:val="005B419C"/>
    <w:rsid w:val="00920464"/>
    <w:rsid w:val="00C32959"/>
    <w:rsid w:val="00CD41DD"/>
    <w:rsid w:val="00EA204C"/>
    <w:rsid w:val="00F2294D"/>
    <w:rsid w:val="00F5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A45CA"/>
  <w15:docId w15:val="{6348460B-5A38-4A10-8342-BBEA935A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Blackmore</dc:creator>
  <cp:keywords/>
  <dc:description/>
  <cp:lastModifiedBy>Janet Long</cp:lastModifiedBy>
  <cp:revision>2</cp:revision>
  <dcterms:created xsi:type="dcterms:W3CDTF">2024-08-10T19:17:00Z</dcterms:created>
  <dcterms:modified xsi:type="dcterms:W3CDTF">2024-08-10T19:17:00Z</dcterms:modified>
</cp:coreProperties>
</file>